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99284">
      <w:pPr>
        <w:spacing w:line="480" w:lineRule="auto"/>
        <w:jc w:val="center"/>
        <w:rPr>
          <w:b/>
          <w:bCs/>
          <w:sz w:val="32"/>
          <w:szCs w:val="32"/>
        </w:rPr>
      </w:pPr>
      <w:r>
        <w:rPr>
          <w:rFonts w:hint="eastAsia"/>
          <w:b/>
          <w:bCs/>
          <w:sz w:val="32"/>
          <w:szCs w:val="32"/>
          <w:lang w:val="en-US" w:eastAsia="zh-CN"/>
        </w:rPr>
        <w:t>延边</w:t>
      </w:r>
      <w:r>
        <w:rPr>
          <w:rFonts w:hint="eastAsia"/>
          <w:b/>
          <w:bCs/>
          <w:sz w:val="32"/>
          <w:szCs w:val="32"/>
          <w:lang w:eastAsia="zh-CN"/>
        </w:rPr>
        <w:t>大学</w:t>
      </w:r>
      <w:r>
        <w:rPr>
          <w:rFonts w:hint="eastAsia"/>
          <w:b/>
          <w:bCs/>
          <w:sz w:val="32"/>
          <w:szCs w:val="32"/>
        </w:rPr>
        <w:t>同等学力申硕人员</w:t>
      </w:r>
      <w:r>
        <w:rPr>
          <w:rFonts w:hint="eastAsia"/>
          <w:b/>
          <w:bCs/>
          <w:sz w:val="32"/>
          <w:szCs w:val="32"/>
          <w:lang w:val="en-US" w:eastAsia="zh-CN"/>
        </w:rPr>
        <w:t>申请</w:t>
      </w:r>
      <w:r>
        <w:rPr>
          <w:rFonts w:hint="eastAsia"/>
          <w:b/>
          <w:bCs/>
          <w:sz w:val="32"/>
          <w:szCs w:val="32"/>
        </w:rPr>
        <w:t>须知</w:t>
      </w:r>
    </w:p>
    <w:p w14:paraId="6DB17852">
      <w:pPr>
        <w:keepNext w:val="0"/>
        <w:keepLines w:val="0"/>
        <w:pageBreakBefore w:val="0"/>
        <w:widowControl w:val="0"/>
        <w:kinsoku/>
        <w:wordWrap/>
        <w:overflowPunct/>
        <w:topLinePunct w:val="0"/>
        <w:autoSpaceDE/>
        <w:autoSpaceDN/>
        <w:bidi w:val="0"/>
        <w:adjustRightInd/>
        <w:snapToGrid/>
        <w:spacing w:line="600" w:lineRule="exact"/>
        <w:ind w:firstLine="525"/>
        <w:textAlignment w:val="auto"/>
        <w:rPr>
          <w:rFonts w:hint="default" w:eastAsia="宋体"/>
          <w:sz w:val="24"/>
          <w:szCs w:val="24"/>
          <w:u w:val="single"/>
          <w:lang w:val="en-US" w:eastAsia="zh-CN"/>
        </w:rPr>
      </w:pPr>
      <w:r>
        <w:rPr>
          <w:rFonts w:hint="eastAsia"/>
          <w:sz w:val="24"/>
          <w:szCs w:val="24"/>
        </w:rPr>
        <w:t>姓名：</w:t>
      </w:r>
      <w:r>
        <w:rPr>
          <w:rFonts w:hint="eastAsia"/>
          <w:sz w:val="24"/>
          <w:szCs w:val="24"/>
          <w:u w:val="single"/>
        </w:rPr>
        <w:t>　</w:t>
      </w:r>
      <w:r>
        <w:rPr>
          <w:rFonts w:hint="eastAsia"/>
          <w:sz w:val="24"/>
          <w:szCs w:val="24"/>
          <w:u w:val="single"/>
          <w:lang w:val="en-US" w:eastAsia="zh-CN"/>
        </w:rPr>
        <w:t xml:space="preserve">            </w:t>
      </w:r>
      <w:r>
        <w:rPr>
          <w:rFonts w:hint="eastAsia"/>
          <w:sz w:val="24"/>
          <w:szCs w:val="24"/>
        </w:rPr>
        <w:t xml:space="preserve">  </w:t>
      </w:r>
      <w:r>
        <w:rPr>
          <w:rFonts w:hint="eastAsia"/>
          <w:sz w:val="24"/>
          <w:szCs w:val="24"/>
          <w:lang w:val="en-US" w:eastAsia="zh-CN"/>
        </w:rPr>
        <w:t xml:space="preserve"> 申请</w:t>
      </w:r>
      <w:r>
        <w:rPr>
          <w:rFonts w:hint="eastAsia"/>
          <w:sz w:val="24"/>
          <w:szCs w:val="24"/>
        </w:rPr>
        <w:t>专业：</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 xml:space="preserve">  联系方式：</w:t>
      </w:r>
      <w:r>
        <w:rPr>
          <w:rFonts w:hint="eastAsia"/>
          <w:sz w:val="24"/>
          <w:szCs w:val="24"/>
          <w:u w:val="single"/>
          <w:lang w:val="en-US" w:eastAsia="zh-CN"/>
        </w:rPr>
        <w:t xml:space="preserve">             </w:t>
      </w:r>
    </w:p>
    <w:p w14:paraId="606B2478">
      <w:pPr>
        <w:keepNext w:val="0"/>
        <w:keepLines w:val="0"/>
        <w:pageBreakBefore w:val="0"/>
        <w:widowControl w:val="0"/>
        <w:kinsoku/>
        <w:wordWrap/>
        <w:overflowPunct/>
        <w:topLinePunct w:val="0"/>
        <w:autoSpaceDE/>
        <w:autoSpaceDN/>
        <w:bidi w:val="0"/>
        <w:adjustRightInd/>
        <w:snapToGrid/>
        <w:spacing w:line="360" w:lineRule="auto"/>
        <w:ind w:firstLine="525"/>
        <w:textAlignment w:val="auto"/>
        <w:rPr>
          <w:rFonts w:hint="eastAsia"/>
          <w:sz w:val="24"/>
          <w:szCs w:val="24"/>
          <w:lang w:val="en-US" w:eastAsia="zh-CN"/>
        </w:rPr>
      </w:pPr>
    </w:p>
    <w:p w14:paraId="62622929">
      <w:pPr>
        <w:keepNext w:val="0"/>
        <w:keepLines w:val="0"/>
        <w:pageBreakBefore w:val="0"/>
        <w:widowControl w:val="0"/>
        <w:kinsoku/>
        <w:wordWrap/>
        <w:overflowPunct/>
        <w:topLinePunct w:val="0"/>
        <w:autoSpaceDE/>
        <w:autoSpaceDN/>
        <w:bidi w:val="0"/>
        <w:adjustRightInd/>
        <w:snapToGrid/>
        <w:spacing w:line="360" w:lineRule="auto"/>
        <w:ind w:firstLine="525"/>
        <w:textAlignment w:val="auto"/>
        <w:rPr>
          <w:sz w:val="24"/>
          <w:szCs w:val="24"/>
        </w:rPr>
      </w:pPr>
      <w:r>
        <w:rPr>
          <w:rFonts w:hint="eastAsia"/>
          <w:sz w:val="24"/>
          <w:szCs w:val="24"/>
          <w:lang w:val="en-US" w:eastAsia="zh-CN"/>
        </w:rPr>
        <w:t>本人</w:t>
      </w:r>
      <w:r>
        <w:rPr>
          <w:rFonts w:hint="eastAsia"/>
          <w:sz w:val="24"/>
          <w:szCs w:val="24"/>
        </w:rPr>
        <w:t>自愿参加</w:t>
      </w:r>
      <w:r>
        <w:rPr>
          <w:rFonts w:hint="eastAsia"/>
          <w:sz w:val="24"/>
          <w:szCs w:val="24"/>
          <w:lang w:val="en-US" w:eastAsia="zh-CN"/>
        </w:rPr>
        <w:t>延边</w:t>
      </w:r>
      <w:r>
        <w:rPr>
          <w:rFonts w:hint="eastAsia"/>
          <w:sz w:val="24"/>
          <w:szCs w:val="24"/>
          <w:lang w:eastAsia="zh-CN"/>
        </w:rPr>
        <w:t>大学</w:t>
      </w:r>
      <w:r>
        <w:rPr>
          <w:rFonts w:hint="eastAsia"/>
          <w:sz w:val="24"/>
          <w:szCs w:val="24"/>
        </w:rPr>
        <w:t>同等学力申请硕士学位</w:t>
      </w:r>
      <w:r>
        <w:rPr>
          <w:rFonts w:hint="eastAsia"/>
          <w:sz w:val="24"/>
          <w:szCs w:val="24"/>
          <w:lang w:val="en-US" w:eastAsia="zh-CN"/>
        </w:rPr>
        <w:t>学习，</w:t>
      </w:r>
      <w:r>
        <w:rPr>
          <w:rFonts w:hint="eastAsia"/>
          <w:sz w:val="24"/>
          <w:szCs w:val="24"/>
        </w:rPr>
        <w:t>严格遵守</w:t>
      </w:r>
      <w:r>
        <w:rPr>
          <w:rFonts w:hint="eastAsia"/>
          <w:sz w:val="24"/>
          <w:szCs w:val="24"/>
          <w:lang w:val="en-US" w:eastAsia="zh-CN"/>
        </w:rPr>
        <w:t>延边</w:t>
      </w:r>
      <w:r>
        <w:rPr>
          <w:rFonts w:hint="eastAsia"/>
          <w:sz w:val="24"/>
          <w:szCs w:val="24"/>
          <w:lang w:eastAsia="zh-CN"/>
        </w:rPr>
        <w:t>大学</w:t>
      </w:r>
      <w:r>
        <w:rPr>
          <w:rFonts w:hint="eastAsia"/>
          <w:sz w:val="24"/>
          <w:szCs w:val="24"/>
        </w:rPr>
        <w:t>关于同等学力申</w:t>
      </w:r>
      <w:r>
        <w:rPr>
          <w:rFonts w:hint="eastAsia"/>
          <w:sz w:val="24"/>
          <w:szCs w:val="24"/>
          <w:lang w:val="en-US" w:eastAsia="zh-CN"/>
        </w:rPr>
        <w:t>请硕士学位</w:t>
      </w:r>
      <w:r>
        <w:rPr>
          <w:rFonts w:hint="eastAsia"/>
          <w:sz w:val="24"/>
          <w:szCs w:val="24"/>
        </w:rPr>
        <w:t>的</w:t>
      </w:r>
      <w:r>
        <w:rPr>
          <w:rFonts w:hint="eastAsia"/>
          <w:sz w:val="24"/>
          <w:szCs w:val="24"/>
          <w:lang w:val="en-US" w:eastAsia="zh-CN"/>
        </w:rPr>
        <w:t>课程学习、考试考核</w:t>
      </w:r>
      <w:r>
        <w:rPr>
          <w:rFonts w:hint="eastAsia"/>
          <w:sz w:val="24"/>
          <w:szCs w:val="24"/>
        </w:rPr>
        <w:t>等各项管理规定</w:t>
      </w:r>
      <w:r>
        <w:rPr>
          <w:rFonts w:hint="eastAsia"/>
          <w:sz w:val="24"/>
          <w:szCs w:val="24"/>
          <w:lang w:eastAsia="zh-CN"/>
        </w:rPr>
        <w:t>，</w:t>
      </w:r>
      <w:r>
        <w:rPr>
          <w:rFonts w:hint="eastAsia"/>
          <w:sz w:val="24"/>
          <w:szCs w:val="24"/>
          <w:lang w:val="en-US" w:eastAsia="zh-CN"/>
        </w:rPr>
        <w:t>并知悉以下相关内容</w:t>
      </w:r>
      <w:r>
        <w:rPr>
          <w:rFonts w:hint="eastAsia"/>
          <w:sz w:val="24"/>
          <w:szCs w:val="24"/>
        </w:rPr>
        <w:t>。</w:t>
      </w:r>
    </w:p>
    <w:p w14:paraId="570D24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第一条关于</w:t>
      </w:r>
      <w:r>
        <w:rPr>
          <w:rFonts w:hint="eastAsia" w:ascii="Arial" w:hAnsi="Arial" w:cs="Arial"/>
          <w:b/>
          <w:bCs/>
          <w:sz w:val="24"/>
          <w:szCs w:val="24"/>
          <w:shd w:val="clear" w:color="auto" w:fill="FFFFFF"/>
          <w:lang w:val="en-US" w:eastAsia="zh-CN"/>
        </w:rPr>
        <w:t>申硕</w:t>
      </w:r>
      <w:r>
        <w:rPr>
          <w:rFonts w:hint="eastAsia" w:ascii="Arial" w:hAnsi="Arial" w:cs="Arial"/>
          <w:b/>
          <w:bCs/>
          <w:sz w:val="24"/>
          <w:szCs w:val="24"/>
          <w:shd w:val="clear" w:color="auto" w:fill="FFFFFF"/>
        </w:rPr>
        <w:t>流程：</w:t>
      </w:r>
      <w:r>
        <w:rPr>
          <w:rFonts w:hint="eastAsia" w:ascii="Arial" w:hAnsi="Arial" w:cs="Arial"/>
          <w:sz w:val="24"/>
          <w:szCs w:val="24"/>
          <w:shd w:val="clear" w:color="auto" w:fill="FFFFFF"/>
          <w:lang w:val="en-US" w:eastAsia="zh-CN"/>
        </w:rPr>
        <w:t>我校同等学力申请硕士学位包含课程考核和论文撰写与论文答辩三个阶段，分阶段缴纳学费。（1）课程考核阶段：</w:t>
      </w:r>
      <w:r>
        <w:rPr>
          <w:rFonts w:ascii="Arial" w:hAnsi="Arial" w:cs="Arial"/>
          <w:sz w:val="24"/>
          <w:szCs w:val="24"/>
          <w:shd w:val="clear" w:color="auto" w:fill="FFFFFF"/>
        </w:rPr>
        <w:t>申请人自资格审查合格之日起，须在</w:t>
      </w:r>
      <w:r>
        <w:rPr>
          <w:rFonts w:hint="eastAsia" w:ascii="Arial" w:hAnsi="Arial" w:cs="Arial"/>
          <w:color w:val="auto"/>
          <w:sz w:val="24"/>
          <w:szCs w:val="24"/>
          <w:u w:val="single"/>
          <w:shd w:val="clear" w:color="auto" w:fill="FFFFFF"/>
        </w:rPr>
        <w:t xml:space="preserve"> </w:t>
      </w:r>
      <w:r>
        <w:rPr>
          <w:rFonts w:hint="eastAsia" w:ascii="Arial" w:hAnsi="Arial" w:cs="Arial"/>
          <w:color w:val="auto"/>
          <w:sz w:val="24"/>
          <w:szCs w:val="24"/>
          <w:u w:val="single"/>
          <w:shd w:val="clear" w:color="auto" w:fill="FFFFFF"/>
          <w:lang w:val="en-US" w:eastAsia="zh-CN"/>
        </w:rPr>
        <w:t>四</w:t>
      </w:r>
      <w:r>
        <w:rPr>
          <w:rFonts w:hint="eastAsia" w:ascii="Arial" w:hAnsi="Arial" w:cs="Arial"/>
          <w:color w:val="auto"/>
          <w:sz w:val="24"/>
          <w:szCs w:val="24"/>
          <w:u w:val="single"/>
          <w:shd w:val="clear" w:color="auto" w:fill="FFFFFF"/>
        </w:rPr>
        <w:t xml:space="preserve"> </w:t>
      </w:r>
      <w:r>
        <w:rPr>
          <w:rFonts w:ascii="Arial" w:hAnsi="Arial" w:cs="Arial"/>
          <w:sz w:val="24"/>
          <w:szCs w:val="24"/>
          <w:shd w:val="clear" w:color="auto" w:fill="FFFFFF"/>
        </w:rPr>
        <w:t>年之内修完我校同专业硕士研究生培养方案规定的</w:t>
      </w:r>
      <w:r>
        <w:rPr>
          <w:rFonts w:hint="eastAsia" w:ascii="Arial" w:hAnsi="Arial" w:cs="Arial"/>
          <w:sz w:val="24"/>
          <w:szCs w:val="24"/>
          <w:shd w:val="clear" w:color="auto" w:fill="FFFFFF"/>
          <w:lang w:val="en-US" w:eastAsia="zh-CN"/>
        </w:rPr>
        <w:t>相关</w:t>
      </w:r>
      <w:r>
        <w:rPr>
          <w:rFonts w:ascii="Arial" w:hAnsi="Arial" w:cs="Arial"/>
          <w:sz w:val="24"/>
          <w:szCs w:val="24"/>
          <w:shd w:val="clear" w:color="auto" w:fill="FFFFFF"/>
        </w:rPr>
        <w:t>课程，</w:t>
      </w:r>
      <w:r>
        <w:rPr>
          <w:rFonts w:hint="eastAsia" w:ascii="Arial" w:hAnsi="Arial" w:cs="Arial"/>
          <w:sz w:val="24"/>
          <w:szCs w:val="24"/>
          <w:shd w:val="clear" w:color="auto" w:fill="FFFFFF"/>
          <w:lang w:val="en-US" w:eastAsia="zh-CN"/>
        </w:rPr>
        <w:t>考核合格，</w:t>
      </w:r>
      <w:r>
        <w:rPr>
          <w:rFonts w:ascii="Arial" w:hAnsi="Arial" w:cs="Arial"/>
          <w:sz w:val="24"/>
          <w:szCs w:val="24"/>
          <w:shd w:val="clear" w:color="auto" w:fill="FFFFFF"/>
        </w:rPr>
        <w:t>并通过</w:t>
      </w:r>
      <w:r>
        <w:rPr>
          <w:rFonts w:hint="eastAsia" w:ascii="Arial" w:hAnsi="Arial" w:cs="Arial"/>
          <w:sz w:val="24"/>
          <w:szCs w:val="24"/>
          <w:shd w:val="clear" w:color="auto" w:fill="FFFFFF"/>
          <w:lang w:val="en-US" w:eastAsia="zh-CN"/>
        </w:rPr>
        <w:t>外国语、学科综合水平全国统一</w:t>
      </w:r>
      <w:r>
        <w:rPr>
          <w:rFonts w:ascii="Arial" w:hAnsi="Arial" w:cs="Arial"/>
          <w:sz w:val="24"/>
          <w:szCs w:val="24"/>
          <w:shd w:val="clear" w:color="auto" w:fill="FFFFFF"/>
        </w:rPr>
        <w:t>考试</w:t>
      </w:r>
      <w:r>
        <w:rPr>
          <w:rFonts w:hint="eastAsia" w:ascii="Arial" w:hAnsi="Arial" w:cs="Arial"/>
          <w:sz w:val="24"/>
          <w:szCs w:val="24"/>
          <w:shd w:val="clear" w:color="auto" w:fill="FFFFFF"/>
        </w:rPr>
        <w:t>。</w:t>
      </w:r>
      <w:r>
        <w:rPr>
          <w:rFonts w:hint="eastAsia" w:ascii="Arial" w:hAnsi="Arial" w:cs="Arial"/>
          <w:sz w:val="24"/>
          <w:szCs w:val="24"/>
          <w:shd w:val="clear" w:color="auto" w:fill="FFFFFF"/>
          <w:lang w:eastAsia="zh-CN"/>
        </w:rPr>
        <w:t>（</w:t>
      </w:r>
      <w:r>
        <w:rPr>
          <w:rFonts w:hint="eastAsia" w:ascii="Arial" w:hAnsi="Arial" w:cs="Arial"/>
          <w:sz w:val="24"/>
          <w:szCs w:val="24"/>
          <w:shd w:val="clear" w:color="auto" w:fill="FFFFFF"/>
          <w:lang w:val="en-US" w:eastAsia="zh-CN"/>
        </w:rPr>
        <w:t>2</w:t>
      </w:r>
      <w:r>
        <w:rPr>
          <w:rFonts w:hint="eastAsia" w:ascii="Arial" w:hAnsi="Arial" w:cs="Arial"/>
          <w:sz w:val="24"/>
          <w:szCs w:val="24"/>
          <w:shd w:val="clear" w:color="auto" w:fill="FFFFFF"/>
          <w:lang w:eastAsia="zh-CN"/>
        </w:rPr>
        <w:t>）</w:t>
      </w:r>
      <w:r>
        <w:rPr>
          <w:rFonts w:ascii="Arial" w:hAnsi="Arial" w:cs="Arial"/>
          <w:sz w:val="24"/>
          <w:szCs w:val="24"/>
          <w:shd w:val="clear" w:color="auto" w:fill="FFFFFF"/>
        </w:rPr>
        <w:t>硕士学位论文撰写与答辩阶段</w:t>
      </w:r>
      <w:r>
        <w:rPr>
          <w:rFonts w:hint="eastAsia" w:ascii="Arial" w:hAnsi="Arial" w:cs="Arial"/>
          <w:sz w:val="24"/>
          <w:szCs w:val="24"/>
          <w:shd w:val="clear" w:color="auto" w:fill="FFFFFF"/>
          <w:lang w:eastAsia="zh-CN"/>
        </w:rPr>
        <w:t>：</w:t>
      </w:r>
      <w:r>
        <w:rPr>
          <w:rFonts w:ascii="Arial" w:hAnsi="Arial" w:cs="Arial"/>
          <w:sz w:val="24"/>
          <w:szCs w:val="24"/>
          <w:shd w:val="clear" w:color="auto" w:fill="FFFFFF"/>
        </w:rPr>
        <w:t>申请人必须在完成规定学分</w:t>
      </w:r>
      <w:r>
        <w:rPr>
          <w:rFonts w:hint="eastAsia" w:ascii="Arial" w:hAnsi="Arial" w:cs="Arial"/>
          <w:sz w:val="24"/>
          <w:szCs w:val="24"/>
          <w:shd w:val="clear" w:color="auto" w:fill="FFFFFF"/>
          <w:lang w:eastAsia="zh-CN"/>
        </w:rPr>
        <w:t>，</w:t>
      </w:r>
      <w:r>
        <w:rPr>
          <w:rFonts w:ascii="Arial" w:hAnsi="Arial" w:cs="Arial"/>
          <w:sz w:val="24"/>
          <w:szCs w:val="24"/>
          <w:shd w:val="clear" w:color="auto" w:fill="FFFFFF"/>
        </w:rPr>
        <w:t>通过全国外语及学科综合水平统考后向学校提出学位论文申请</w:t>
      </w:r>
      <w:r>
        <w:rPr>
          <w:rFonts w:hint="eastAsia" w:ascii="Arial" w:hAnsi="Arial" w:cs="Arial"/>
          <w:sz w:val="24"/>
          <w:szCs w:val="24"/>
          <w:shd w:val="clear" w:color="auto" w:fill="FFFFFF"/>
          <w:lang w:eastAsia="zh-CN"/>
        </w:rPr>
        <w:t>，</w:t>
      </w:r>
      <w:r>
        <w:rPr>
          <w:rFonts w:hint="eastAsia" w:ascii="Arial" w:hAnsi="Arial" w:cs="Arial"/>
          <w:sz w:val="24"/>
          <w:szCs w:val="24"/>
          <w:shd w:val="clear" w:color="auto" w:fill="FFFFFF"/>
          <w:lang w:val="en-US" w:eastAsia="zh-CN"/>
        </w:rPr>
        <w:t>在导师指导下开题，并根据学院论文阶段工作安排，在</w:t>
      </w:r>
      <w:r>
        <w:rPr>
          <w:rFonts w:hint="eastAsia" w:ascii="Arial" w:hAnsi="Arial" w:cs="Arial"/>
          <w:sz w:val="24"/>
          <w:szCs w:val="24"/>
          <w:u w:val="single"/>
          <w:shd w:val="clear" w:color="auto" w:fill="FFFFFF"/>
          <w:lang w:val="en-US" w:eastAsia="zh-CN"/>
        </w:rPr>
        <w:t xml:space="preserve"> </w:t>
      </w:r>
      <w:r>
        <w:rPr>
          <w:rFonts w:hint="eastAsia" w:ascii="Arial" w:hAnsi="Arial" w:cs="Arial"/>
          <w:b/>
          <w:bCs/>
          <w:sz w:val="24"/>
          <w:szCs w:val="24"/>
          <w:u w:val="single"/>
          <w:shd w:val="clear" w:color="auto" w:fill="FFFFFF"/>
          <w:lang w:val="en-US" w:eastAsia="zh-CN"/>
        </w:rPr>
        <w:t>二</w:t>
      </w:r>
      <w:r>
        <w:rPr>
          <w:rFonts w:hint="eastAsia" w:ascii="Arial" w:hAnsi="Arial" w:cs="Arial"/>
          <w:sz w:val="24"/>
          <w:szCs w:val="24"/>
          <w:u w:val="single"/>
          <w:shd w:val="clear" w:color="auto" w:fill="FFFFFF"/>
          <w:lang w:val="en-US" w:eastAsia="zh-CN"/>
        </w:rPr>
        <w:t xml:space="preserve"> </w:t>
      </w:r>
      <w:r>
        <w:rPr>
          <w:rFonts w:hint="eastAsia" w:ascii="Arial" w:hAnsi="Arial" w:cs="Arial"/>
          <w:sz w:val="24"/>
          <w:szCs w:val="24"/>
          <w:shd w:val="clear" w:color="auto" w:fill="FFFFFF"/>
          <w:lang w:val="en-US" w:eastAsia="zh-CN"/>
        </w:rPr>
        <w:t>年内完成硕士论文撰写、评审、预答辩、答辩等工作</w:t>
      </w:r>
      <w:r>
        <w:rPr>
          <w:rFonts w:hint="eastAsia" w:ascii="Arial" w:hAnsi="Arial" w:cs="Arial"/>
          <w:sz w:val="24"/>
          <w:szCs w:val="24"/>
          <w:shd w:val="clear" w:color="auto" w:fill="FFFFFF"/>
        </w:rPr>
        <w:t>。</w:t>
      </w:r>
    </w:p>
    <w:p w14:paraId="7D75057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第二条关于课程学习：</w:t>
      </w:r>
      <w:r>
        <w:rPr>
          <w:rFonts w:ascii="Arial" w:hAnsi="Arial" w:cs="Arial"/>
          <w:sz w:val="24"/>
          <w:szCs w:val="24"/>
          <w:shd w:val="clear" w:color="auto" w:fill="FFFFFF"/>
        </w:rPr>
        <w:t>课程设置按我校</w:t>
      </w:r>
      <w:r>
        <w:rPr>
          <w:rFonts w:hint="eastAsia" w:ascii="Arial" w:hAnsi="Arial" w:cs="Arial"/>
          <w:sz w:val="24"/>
          <w:szCs w:val="24"/>
          <w:shd w:val="clear" w:color="auto" w:fill="FFFFFF"/>
          <w:lang w:val="en-US" w:eastAsia="zh-CN"/>
        </w:rPr>
        <w:t>相应</w:t>
      </w:r>
      <w:r>
        <w:rPr>
          <w:rFonts w:ascii="Arial" w:hAnsi="Arial" w:cs="Arial"/>
          <w:sz w:val="24"/>
          <w:szCs w:val="24"/>
          <w:shd w:val="clear" w:color="auto" w:fill="FFFFFF"/>
        </w:rPr>
        <w:t>专业</w:t>
      </w:r>
      <w:r>
        <w:rPr>
          <w:rFonts w:hint="eastAsia" w:ascii="Arial" w:hAnsi="Arial" w:cs="Arial"/>
          <w:sz w:val="24"/>
          <w:szCs w:val="24"/>
          <w:shd w:val="clear" w:color="auto" w:fill="FFFFFF"/>
        </w:rPr>
        <w:t>学术型</w:t>
      </w:r>
      <w:r>
        <w:rPr>
          <w:rFonts w:ascii="Arial" w:hAnsi="Arial" w:cs="Arial"/>
          <w:sz w:val="24"/>
          <w:szCs w:val="24"/>
          <w:shd w:val="clear" w:color="auto" w:fill="FFFFFF"/>
        </w:rPr>
        <w:t>硕士研究生培养方案规定</w:t>
      </w:r>
      <w:r>
        <w:rPr>
          <w:rFonts w:hint="eastAsia" w:ascii="Arial" w:hAnsi="Arial" w:cs="Arial"/>
          <w:sz w:val="24"/>
          <w:szCs w:val="24"/>
          <w:shd w:val="clear" w:color="auto" w:fill="FFFFFF"/>
          <w:lang w:val="en-US" w:eastAsia="zh-CN"/>
        </w:rPr>
        <w:t>设置</w:t>
      </w:r>
      <w:r>
        <w:rPr>
          <w:rFonts w:hint="eastAsia" w:ascii="Arial" w:hAnsi="Arial" w:cs="Arial"/>
          <w:sz w:val="24"/>
          <w:szCs w:val="24"/>
          <w:shd w:val="clear" w:color="auto" w:fill="FFFFFF"/>
          <w:lang w:eastAsia="zh-CN"/>
        </w:rPr>
        <w:t>，</w:t>
      </w:r>
      <w:r>
        <w:rPr>
          <w:rFonts w:hint="eastAsia" w:ascii="Arial" w:hAnsi="Arial" w:cs="Arial"/>
          <w:sz w:val="24"/>
          <w:szCs w:val="24"/>
          <w:shd w:val="clear" w:color="auto" w:fill="FFFFFF"/>
          <w:lang w:val="en-US" w:eastAsia="zh-CN"/>
        </w:rPr>
        <w:t>与在校研究生同一考核标准。</w:t>
      </w:r>
      <w:r>
        <w:rPr>
          <w:rFonts w:ascii="Arial" w:hAnsi="Arial" w:cs="Arial"/>
          <w:sz w:val="24"/>
          <w:szCs w:val="24"/>
          <w:shd w:val="clear" w:color="auto" w:fill="FFFFFF"/>
        </w:rPr>
        <w:t>凡修满规定学分的申请者，可颁发</w:t>
      </w:r>
      <w:r>
        <w:rPr>
          <w:rFonts w:hint="eastAsia" w:ascii="Arial" w:hAnsi="Arial" w:cs="Arial"/>
          <w:sz w:val="24"/>
          <w:szCs w:val="24"/>
          <w:shd w:val="clear" w:color="auto" w:fill="FFFFFF"/>
          <w:lang w:val="en-US" w:eastAsia="zh-CN"/>
        </w:rPr>
        <w:t>延边</w:t>
      </w:r>
      <w:r>
        <w:rPr>
          <w:rFonts w:hint="eastAsia" w:ascii="Arial" w:hAnsi="Arial" w:cs="Arial"/>
          <w:sz w:val="24"/>
          <w:szCs w:val="24"/>
          <w:shd w:val="clear" w:color="auto" w:fill="FFFFFF"/>
          <w:lang w:eastAsia="zh-CN"/>
        </w:rPr>
        <w:t>大学</w:t>
      </w:r>
      <w:r>
        <w:rPr>
          <w:rFonts w:hint="eastAsia" w:ascii="Arial" w:hAnsi="Arial" w:cs="Arial"/>
          <w:sz w:val="24"/>
          <w:szCs w:val="24"/>
          <w:shd w:val="clear" w:color="auto" w:fill="FFFFFF"/>
          <w:lang w:val="en-US" w:eastAsia="zh-CN"/>
        </w:rPr>
        <w:t>研究生</w:t>
      </w:r>
      <w:r>
        <w:rPr>
          <w:rFonts w:hint="eastAsia" w:ascii="Arial" w:hAnsi="Arial" w:cs="Arial"/>
          <w:sz w:val="24"/>
          <w:szCs w:val="24"/>
          <w:shd w:val="clear" w:color="auto" w:fill="FFFFFF"/>
        </w:rPr>
        <w:t>课程</w:t>
      </w:r>
      <w:r>
        <w:rPr>
          <w:rFonts w:ascii="Arial" w:hAnsi="Arial" w:cs="Arial"/>
          <w:sz w:val="24"/>
          <w:szCs w:val="24"/>
          <w:shd w:val="clear" w:color="auto" w:fill="FFFFFF"/>
        </w:rPr>
        <w:t>结业证书。</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按照课程</w:t>
      </w:r>
      <w:r>
        <w:rPr>
          <w:rFonts w:hint="eastAsia" w:ascii="Arial" w:hAnsi="Arial" w:cs="Arial"/>
          <w:sz w:val="24"/>
          <w:szCs w:val="24"/>
          <w:shd w:val="clear" w:color="auto" w:fill="FFFFFF"/>
          <w:lang w:val="en-US" w:eastAsia="zh-CN"/>
        </w:rPr>
        <w:t>学习计划</w:t>
      </w:r>
      <w:r>
        <w:rPr>
          <w:rFonts w:hint="eastAsia" w:ascii="Arial" w:hAnsi="Arial" w:cs="Arial"/>
          <w:sz w:val="24"/>
          <w:szCs w:val="24"/>
          <w:shd w:val="clear" w:color="auto" w:fill="FFFFFF"/>
        </w:rPr>
        <w:t>，在规定时间内完成</w:t>
      </w:r>
      <w:r>
        <w:rPr>
          <w:rFonts w:hint="eastAsia" w:ascii="Arial" w:hAnsi="Arial" w:cs="Arial"/>
          <w:sz w:val="24"/>
          <w:szCs w:val="24"/>
          <w:shd w:val="clear" w:color="auto" w:fill="FFFFFF"/>
          <w:lang w:val="en-US" w:eastAsia="zh-CN"/>
        </w:rPr>
        <w:t>课程学习，考核通过</w:t>
      </w:r>
      <w:r>
        <w:rPr>
          <w:rFonts w:hint="eastAsia" w:ascii="Arial" w:hAnsi="Arial" w:cs="Arial"/>
          <w:sz w:val="24"/>
          <w:szCs w:val="24"/>
          <w:shd w:val="clear" w:color="auto" w:fill="FFFFFF"/>
        </w:rPr>
        <w:t>即可获得相应学分</w:t>
      </w:r>
      <w:r>
        <w:rPr>
          <w:rFonts w:hint="eastAsia" w:ascii="Arial" w:hAnsi="Arial" w:cs="Arial"/>
          <w:sz w:val="24"/>
          <w:szCs w:val="24"/>
          <w:shd w:val="clear" w:color="auto" w:fill="FFFFFF"/>
          <w:lang w:eastAsia="zh-CN"/>
        </w:rPr>
        <w:t>；</w:t>
      </w:r>
      <w:r>
        <w:rPr>
          <w:rFonts w:hint="eastAsia" w:ascii="Arial" w:hAnsi="Arial" w:cs="Arial"/>
          <w:sz w:val="24"/>
          <w:szCs w:val="24"/>
          <w:shd w:val="clear" w:color="auto" w:fill="FFFFFF"/>
          <w:lang w:val="en-US" w:eastAsia="zh-CN"/>
        </w:rPr>
        <w:t>考核不合格或未获得</w:t>
      </w:r>
      <w:r>
        <w:rPr>
          <w:rFonts w:hint="eastAsia" w:ascii="Arial" w:hAnsi="Arial" w:cs="Arial"/>
          <w:sz w:val="24"/>
          <w:szCs w:val="24"/>
          <w:shd w:val="clear" w:color="auto" w:fill="FFFFFF"/>
        </w:rPr>
        <w:t>学分</w:t>
      </w:r>
      <w:r>
        <w:rPr>
          <w:rFonts w:hint="eastAsia" w:ascii="Arial" w:hAnsi="Arial" w:cs="Arial"/>
          <w:sz w:val="24"/>
          <w:szCs w:val="24"/>
          <w:shd w:val="clear" w:color="auto" w:fill="FFFFFF"/>
          <w:lang w:val="en-US" w:eastAsia="zh-CN"/>
        </w:rPr>
        <w:t>的课程</w:t>
      </w:r>
      <w:r>
        <w:rPr>
          <w:rFonts w:hint="eastAsia" w:ascii="Arial" w:hAnsi="Arial" w:cs="Arial"/>
          <w:sz w:val="24"/>
          <w:szCs w:val="24"/>
          <w:shd w:val="clear" w:color="auto" w:fill="FFFFFF"/>
        </w:rPr>
        <w:t>，</w:t>
      </w:r>
      <w:r>
        <w:rPr>
          <w:rFonts w:hint="eastAsia" w:ascii="Arial" w:hAnsi="Arial" w:cs="Arial"/>
          <w:sz w:val="24"/>
          <w:szCs w:val="24"/>
          <w:shd w:val="clear" w:color="auto" w:fill="FFFFFF"/>
          <w:lang w:val="en-US" w:eastAsia="zh-CN"/>
        </w:rPr>
        <w:t>可随</w:t>
      </w:r>
      <w:r>
        <w:rPr>
          <w:rFonts w:hint="eastAsia" w:ascii="Arial" w:hAnsi="Arial" w:cs="Arial"/>
          <w:sz w:val="24"/>
          <w:szCs w:val="24"/>
          <w:shd w:val="clear" w:color="auto" w:fill="FFFFFF"/>
        </w:rPr>
        <w:t>下一届</w:t>
      </w:r>
      <w:r>
        <w:rPr>
          <w:rFonts w:hint="eastAsia" w:ascii="Arial" w:hAnsi="Arial" w:cs="Arial"/>
          <w:sz w:val="24"/>
          <w:szCs w:val="24"/>
          <w:shd w:val="clear" w:color="auto" w:fill="FFFFFF"/>
          <w:lang w:val="en-US" w:eastAsia="zh-CN"/>
        </w:rPr>
        <w:t>学员</w:t>
      </w:r>
      <w:r>
        <w:rPr>
          <w:rFonts w:hint="eastAsia" w:ascii="Arial" w:hAnsi="Arial" w:cs="Arial"/>
          <w:sz w:val="24"/>
          <w:szCs w:val="24"/>
          <w:shd w:val="clear" w:color="auto" w:fill="FFFFFF"/>
        </w:rPr>
        <w:t>一起</w:t>
      </w:r>
      <w:r>
        <w:rPr>
          <w:rFonts w:hint="eastAsia" w:ascii="Arial" w:hAnsi="Arial" w:cs="Arial"/>
          <w:sz w:val="24"/>
          <w:szCs w:val="24"/>
          <w:shd w:val="clear" w:color="auto" w:fill="FFFFFF"/>
          <w:lang w:val="en-US" w:eastAsia="zh-CN"/>
        </w:rPr>
        <w:t>重修</w:t>
      </w:r>
      <w:r>
        <w:rPr>
          <w:rFonts w:hint="eastAsia" w:ascii="Arial" w:hAnsi="Arial" w:cs="Arial"/>
          <w:sz w:val="24"/>
          <w:szCs w:val="24"/>
          <w:shd w:val="clear" w:color="auto" w:fill="FFFFFF"/>
        </w:rPr>
        <w:t>。</w:t>
      </w:r>
    </w:p>
    <w:p w14:paraId="52C81F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sz w:val="24"/>
          <w:szCs w:val="24"/>
        </w:rPr>
      </w:pPr>
      <w:r>
        <w:rPr>
          <w:rFonts w:hint="eastAsia" w:ascii="Arial" w:hAnsi="Arial" w:cs="Arial"/>
          <w:b/>
          <w:bCs/>
          <w:sz w:val="24"/>
          <w:szCs w:val="24"/>
          <w:shd w:val="clear" w:color="auto" w:fill="FFFFFF"/>
        </w:rPr>
        <w:t>第三条关于全国统考：</w:t>
      </w:r>
      <w:r>
        <w:rPr>
          <w:rFonts w:ascii="宋体" w:hAnsi="宋体" w:eastAsia="宋体" w:cs="宋体"/>
          <w:sz w:val="24"/>
          <w:szCs w:val="24"/>
        </w:rPr>
        <w:t>全国统考一般在每年5月份进行。申请人根据本人所申请专业，于当年3月份在中国教育考试网进行报名，报考科目为“学科综合”和“外国语”，总分均为100分，60分为合格，报考费用自理。申请人入册之日起4年内仍未通过全国统考，学校不再接受学位申请。考生完成现场确认并入册后，考试年限按以下规则计算：</w:t>
      </w:r>
      <w:r>
        <w:rPr>
          <w:rFonts w:hint="default" w:ascii="Calibri" w:hAnsi="Calibri" w:eastAsia="宋体" w:cs="Calibri"/>
          <w:sz w:val="24"/>
          <w:szCs w:val="24"/>
        </w:rPr>
        <w:t>①</w:t>
      </w:r>
      <w:r>
        <w:rPr>
          <w:rFonts w:ascii="宋体" w:hAnsi="宋体" w:eastAsia="宋体" w:cs="宋体"/>
          <w:sz w:val="24"/>
          <w:szCs w:val="24"/>
        </w:rPr>
        <w:t>起算时间：自考生第一次具备考试资格、可参与报考的年份起算，且该年限连续四年有效。</w:t>
      </w:r>
      <w:r>
        <w:rPr>
          <w:rFonts w:hint="default" w:ascii="Calibri" w:hAnsi="Calibri" w:eastAsia="宋体" w:cs="Calibri"/>
          <w:sz w:val="24"/>
          <w:szCs w:val="24"/>
        </w:rPr>
        <w:t>②</w:t>
      </w:r>
      <w:r>
        <w:rPr>
          <w:rFonts w:ascii="宋体" w:hAnsi="宋体" w:eastAsia="宋体" w:cs="宋体"/>
          <w:sz w:val="24"/>
          <w:szCs w:val="24"/>
        </w:rPr>
        <w:t>计算方式：年限连续计算，不会因为缺考、未报考等情况而暂停。举例说明：如2022年2月入册（当年网报截止日前），年限：2022年开始算，到2025年结束；如2022年6月入册（当年网报截止日后）年限：2023年开始算，到2026年结束；</w:t>
      </w:r>
    </w:p>
    <w:p w14:paraId="647657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第四条关于论文：</w:t>
      </w:r>
      <w:r>
        <w:rPr>
          <w:rFonts w:ascii="Arial" w:hAnsi="Arial" w:cs="Arial"/>
          <w:sz w:val="24"/>
          <w:szCs w:val="24"/>
          <w:shd w:val="clear" w:color="auto" w:fill="FFFFFF"/>
        </w:rPr>
        <w:t>申请人</w:t>
      </w:r>
      <w:r>
        <w:rPr>
          <w:rFonts w:hint="eastAsia" w:ascii="Arial" w:hAnsi="Arial" w:cs="Arial"/>
          <w:sz w:val="24"/>
          <w:szCs w:val="24"/>
          <w:shd w:val="clear" w:color="auto" w:fill="FFFFFF"/>
          <w:lang w:val="en-US" w:eastAsia="zh-CN"/>
        </w:rPr>
        <w:t>须</w:t>
      </w:r>
      <w:r>
        <w:rPr>
          <w:rFonts w:ascii="Arial" w:hAnsi="Arial" w:cs="Arial"/>
          <w:sz w:val="24"/>
          <w:szCs w:val="24"/>
          <w:shd w:val="clear" w:color="auto" w:fill="FFFFFF"/>
        </w:rPr>
        <w:t>在修满规定的学分并取得全国统考合格证</w:t>
      </w:r>
      <w:r>
        <w:rPr>
          <w:rFonts w:hint="eastAsia" w:ascii="Arial" w:hAnsi="Arial" w:cs="Arial"/>
          <w:sz w:val="24"/>
          <w:szCs w:val="24"/>
          <w:shd w:val="clear" w:color="auto" w:fill="FFFFFF"/>
          <w:lang w:val="en-US" w:eastAsia="zh-CN"/>
        </w:rPr>
        <w:t>后1个月内向学校提出指导论文申请，学校安排导师，</w:t>
      </w:r>
      <w:r>
        <w:rPr>
          <w:rFonts w:ascii="Arial" w:hAnsi="Arial" w:cs="Arial"/>
          <w:sz w:val="24"/>
          <w:szCs w:val="24"/>
          <w:shd w:val="clear" w:color="auto" w:fill="FFFFFF"/>
        </w:rPr>
        <w:t>一年</w:t>
      </w:r>
      <w:r>
        <w:rPr>
          <w:rFonts w:hint="eastAsia" w:ascii="Arial" w:hAnsi="Arial" w:cs="Arial"/>
          <w:sz w:val="24"/>
          <w:szCs w:val="24"/>
          <w:shd w:val="clear" w:color="auto" w:fill="FFFFFF"/>
          <w:lang w:val="en-US" w:eastAsia="zh-CN"/>
        </w:rPr>
        <w:t>半</w:t>
      </w:r>
      <w:r>
        <w:rPr>
          <w:rFonts w:ascii="Arial" w:hAnsi="Arial" w:cs="Arial"/>
          <w:sz w:val="24"/>
          <w:szCs w:val="24"/>
          <w:shd w:val="clear" w:color="auto" w:fill="FFFFFF"/>
        </w:rPr>
        <w:t>内完成硕士学位论文</w:t>
      </w:r>
      <w:r>
        <w:rPr>
          <w:rFonts w:hint="eastAsia" w:ascii="Arial" w:hAnsi="Arial" w:cs="Arial"/>
          <w:sz w:val="24"/>
          <w:szCs w:val="24"/>
          <w:shd w:val="clear" w:color="auto" w:fill="FFFFFF"/>
          <w:lang w:eastAsia="zh-CN"/>
        </w:rPr>
        <w:t>，</w:t>
      </w:r>
      <w:r>
        <w:rPr>
          <w:rFonts w:hint="eastAsia" w:ascii="Arial" w:hAnsi="Arial" w:cs="Arial"/>
          <w:sz w:val="24"/>
          <w:szCs w:val="24"/>
          <w:shd w:val="clear" w:color="auto" w:fill="FFFFFF"/>
          <w:lang w:val="en-US" w:eastAsia="zh-CN"/>
        </w:rPr>
        <w:t>并在半年内完成评审工作以及学位授予的审核工作</w:t>
      </w:r>
      <w:r>
        <w:rPr>
          <w:rFonts w:ascii="Arial" w:hAnsi="Arial" w:cs="Arial"/>
          <w:sz w:val="24"/>
          <w:szCs w:val="24"/>
          <w:shd w:val="clear" w:color="auto" w:fill="FFFFFF"/>
        </w:rPr>
        <w:t>。学位授予按我校《授予具有研究生毕业同等学力申请硕士学位人员硕士学位工作</w:t>
      </w:r>
      <w:r>
        <w:rPr>
          <w:rFonts w:hint="eastAsia" w:ascii="Arial" w:hAnsi="Arial" w:cs="Arial"/>
          <w:sz w:val="24"/>
          <w:szCs w:val="24"/>
          <w:shd w:val="clear" w:color="auto" w:fill="FFFFFF"/>
          <w:lang w:val="en-US" w:eastAsia="zh-CN"/>
        </w:rPr>
        <w:t>实施细则</w:t>
      </w:r>
      <w:r>
        <w:rPr>
          <w:rFonts w:ascii="Arial" w:hAnsi="Arial" w:cs="Arial"/>
          <w:sz w:val="24"/>
          <w:szCs w:val="24"/>
          <w:shd w:val="clear" w:color="auto" w:fill="FFFFFF"/>
        </w:rPr>
        <w:t>》的有关规定</w:t>
      </w:r>
      <w:r>
        <w:rPr>
          <w:rFonts w:hint="eastAsia" w:ascii="Arial" w:hAnsi="Arial" w:cs="Arial"/>
          <w:sz w:val="24"/>
          <w:szCs w:val="24"/>
          <w:shd w:val="clear" w:color="auto" w:fill="FFFFFF"/>
          <w:lang w:val="en-US" w:eastAsia="zh-CN"/>
        </w:rPr>
        <w:t>授予硕士学位</w:t>
      </w:r>
      <w:r>
        <w:rPr>
          <w:rFonts w:ascii="Arial" w:hAnsi="Arial" w:cs="Arial"/>
          <w:sz w:val="24"/>
          <w:szCs w:val="24"/>
          <w:shd w:val="clear" w:color="auto" w:fill="FFFFFF"/>
        </w:rPr>
        <w:t>。</w:t>
      </w:r>
    </w:p>
    <w:p w14:paraId="437633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w:t>
      </w:r>
      <w:r>
        <w:rPr>
          <w:rFonts w:hint="eastAsia" w:ascii="Arial" w:hAnsi="Arial" w:cs="Arial"/>
          <w:b/>
          <w:bCs/>
          <w:sz w:val="24"/>
          <w:szCs w:val="24"/>
          <w:shd w:val="clear" w:color="auto" w:fill="FFFFFF"/>
          <w:lang w:val="en-US" w:eastAsia="zh-CN"/>
        </w:rPr>
        <w:t>五</w:t>
      </w:r>
      <w:r>
        <w:rPr>
          <w:rFonts w:hint="eastAsia" w:ascii="Arial" w:hAnsi="Arial" w:cs="Arial"/>
          <w:b/>
          <w:bCs/>
          <w:sz w:val="24"/>
          <w:szCs w:val="24"/>
          <w:shd w:val="clear" w:color="auto" w:fill="FFFFFF"/>
        </w:rPr>
        <w:t>条关于退学：</w:t>
      </w:r>
      <w:r>
        <w:rPr>
          <w:rFonts w:ascii="宋体" w:hAnsi="宋体" w:eastAsia="宋体" w:cs="宋体"/>
          <w:sz w:val="24"/>
          <w:szCs w:val="24"/>
        </w:rPr>
        <w:t>①报考口腔医学硕士专业学位的在读规培学生，若毕业前未取得规培合格证书，导致无法获得学位证书的，所缴学费不予退还。②申请人因个人原因中途终止学习，须由本人提交终止学习申请书，由单位负责人签署意见，报学校审批同意后办理相关手续，但所缴纳费用不退。</w:t>
      </w:r>
    </w:p>
    <w:p w14:paraId="63EB85C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w:t>
      </w:r>
      <w:r>
        <w:rPr>
          <w:rFonts w:hint="eastAsia" w:ascii="Arial" w:hAnsi="Arial" w:cs="Arial"/>
          <w:b/>
          <w:bCs/>
          <w:sz w:val="24"/>
          <w:szCs w:val="24"/>
          <w:shd w:val="clear" w:color="auto" w:fill="FFFFFF"/>
          <w:lang w:val="en-US" w:eastAsia="zh-CN"/>
        </w:rPr>
        <w:t>六</w:t>
      </w:r>
      <w:r>
        <w:rPr>
          <w:rFonts w:hint="eastAsia" w:ascii="Arial" w:hAnsi="Arial" w:cs="Arial"/>
          <w:b/>
          <w:bCs/>
          <w:sz w:val="24"/>
          <w:szCs w:val="24"/>
          <w:shd w:val="clear" w:color="auto" w:fill="FFFFFF"/>
        </w:rPr>
        <w:t>条各自职责：</w:t>
      </w:r>
      <w:r>
        <w:rPr>
          <w:rFonts w:hint="eastAsia" w:ascii="Arial" w:hAnsi="Arial" w:cs="Arial"/>
          <w:sz w:val="24"/>
          <w:szCs w:val="24"/>
          <w:shd w:val="clear" w:color="auto" w:fill="FFFFFF"/>
        </w:rPr>
        <w:t>学校协助</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办理报考、</w:t>
      </w:r>
      <w:r>
        <w:rPr>
          <w:rFonts w:hint="eastAsia" w:ascii="Arial" w:hAnsi="Arial" w:cs="Arial"/>
          <w:sz w:val="24"/>
          <w:szCs w:val="24"/>
          <w:shd w:val="clear" w:color="auto" w:fill="FFFFFF"/>
          <w:lang w:val="en-US" w:eastAsia="zh-CN"/>
        </w:rPr>
        <w:t>课程学习</w:t>
      </w:r>
      <w:r>
        <w:rPr>
          <w:rFonts w:hint="eastAsia" w:ascii="Arial" w:hAnsi="Arial" w:cs="Arial"/>
          <w:sz w:val="24"/>
          <w:szCs w:val="24"/>
          <w:shd w:val="clear" w:color="auto" w:fill="FFFFFF"/>
        </w:rPr>
        <w:t>、论文答辩等</w:t>
      </w:r>
      <w:r>
        <w:rPr>
          <w:rFonts w:hint="eastAsia" w:ascii="Arial" w:hAnsi="Arial" w:cs="Arial"/>
          <w:sz w:val="24"/>
          <w:szCs w:val="24"/>
          <w:shd w:val="clear" w:color="auto" w:fill="FFFFFF"/>
          <w:lang w:val="en-US" w:eastAsia="zh-CN"/>
        </w:rPr>
        <w:t>相关环节</w:t>
      </w:r>
      <w:r>
        <w:rPr>
          <w:rFonts w:hint="eastAsia" w:ascii="Arial" w:hAnsi="Arial" w:cs="Arial"/>
          <w:sz w:val="24"/>
          <w:szCs w:val="24"/>
          <w:shd w:val="clear" w:color="auto" w:fill="FFFFFF"/>
        </w:rPr>
        <w:t>工作。</w:t>
      </w:r>
      <w:r>
        <w:rPr>
          <w:rFonts w:hint="eastAsia" w:ascii="Arial" w:hAnsi="Arial" w:cs="Arial"/>
          <w:sz w:val="24"/>
          <w:szCs w:val="24"/>
          <w:shd w:val="clear" w:color="auto" w:fill="FFFFFF"/>
          <w:lang w:val="en-US" w:eastAsia="zh-CN"/>
        </w:rPr>
        <w:t>①申请人</w:t>
      </w:r>
      <w:r>
        <w:rPr>
          <w:rFonts w:hint="eastAsia" w:ascii="Arial" w:hAnsi="Arial" w:cs="Arial"/>
          <w:sz w:val="24"/>
          <w:szCs w:val="24"/>
          <w:shd w:val="clear" w:color="auto" w:fill="FFFFFF"/>
        </w:rPr>
        <w:t>需准确、及时的把相关信息告</w:t>
      </w:r>
      <w:r>
        <w:rPr>
          <w:rFonts w:hint="eastAsia" w:ascii="Arial" w:hAnsi="Arial" w:cs="Arial"/>
          <w:sz w:val="24"/>
          <w:szCs w:val="24"/>
          <w:shd w:val="clear" w:color="auto" w:fill="FFFFFF"/>
          <w:lang w:val="en-US" w:eastAsia="zh-CN"/>
        </w:rPr>
        <w:t>知</w:t>
      </w:r>
      <w:r>
        <w:rPr>
          <w:rFonts w:hint="eastAsia" w:ascii="Arial" w:hAnsi="Arial" w:cs="Arial"/>
          <w:sz w:val="24"/>
          <w:szCs w:val="24"/>
          <w:shd w:val="clear" w:color="auto" w:fill="FFFFFF"/>
        </w:rPr>
        <w:t>学校，按照学校的教学计划</w:t>
      </w:r>
      <w:r>
        <w:rPr>
          <w:rFonts w:hint="eastAsia" w:ascii="Arial" w:hAnsi="Arial" w:cs="Arial"/>
          <w:sz w:val="24"/>
          <w:szCs w:val="24"/>
          <w:shd w:val="clear" w:color="auto" w:fill="FFFFFF"/>
          <w:lang w:val="en-US" w:eastAsia="zh-CN"/>
        </w:rPr>
        <w:t>安排参加学习和</w:t>
      </w:r>
      <w:r>
        <w:rPr>
          <w:rFonts w:hint="eastAsia" w:ascii="Arial" w:hAnsi="Arial" w:cs="Arial"/>
          <w:sz w:val="24"/>
          <w:szCs w:val="24"/>
          <w:shd w:val="clear" w:color="auto" w:fill="FFFFFF"/>
        </w:rPr>
        <w:t>考试。</w:t>
      </w:r>
      <w:r>
        <w:rPr>
          <w:rFonts w:hint="eastAsia" w:ascii="Arial" w:hAnsi="Arial" w:cs="Arial"/>
          <w:sz w:val="24"/>
          <w:szCs w:val="24"/>
          <w:shd w:val="clear" w:color="auto" w:fill="FFFFFF"/>
          <w:lang w:val="en-US" w:eastAsia="zh-CN"/>
        </w:rPr>
        <w:t>②申请人</w:t>
      </w:r>
      <w:r>
        <w:rPr>
          <w:rFonts w:hint="eastAsia" w:ascii="Arial" w:hAnsi="Arial" w:cs="Arial"/>
          <w:sz w:val="24"/>
          <w:szCs w:val="24"/>
          <w:shd w:val="clear" w:color="auto" w:fill="FFFFFF"/>
        </w:rPr>
        <w:t>应确保自身人身安全，如因</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过失导致无法按时参加考试等造成的损失或造成人身安全事故，学校不承担任何责任。</w:t>
      </w:r>
      <w:r>
        <w:rPr>
          <w:rFonts w:hint="eastAsia" w:ascii="Arial" w:hAnsi="Arial" w:cs="Arial"/>
          <w:sz w:val="24"/>
          <w:szCs w:val="24"/>
          <w:shd w:val="clear" w:color="auto" w:fill="FFFFFF"/>
          <w:lang w:val="en-US" w:eastAsia="zh-CN"/>
        </w:rPr>
        <w:t>③申请人</w:t>
      </w:r>
      <w:r>
        <w:rPr>
          <w:rFonts w:hint="eastAsia" w:ascii="Arial" w:hAnsi="Arial" w:cs="Arial"/>
          <w:sz w:val="24"/>
          <w:szCs w:val="24"/>
          <w:shd w:val="clear" w:color="auto" w:fill="FFFFFF"/>
        </w:rPr>
        <w:t>应确保通讯顺畅，如变更手机号码</w:t>
      </w:r>
      <w:r>
        <w:rPr>
          <w:rFonts w:hint="eastAsia" w:ascii="Arial" w:hAnsi="Arial" w:cs="Arial"/>
          <w:sz w:val="24"/>
          <w:szCs w:val="24"/>
          <w:shd w:val="clear" w:color="auto" w:fill="FFFFFF"/>
          <w:lang w:val="en-US" w:eastAsia="zh-CN"/>
        </w:rPr>
        <w:t>等联系方式</w:t>
      </w:r>
      <w:r>
        <w:rPr>
          <w:rFonts w:hint="eastAsia" w:ascii="Arial" w:hAnsi="Arial" w:cs="Arial"/>
          <w:sz w:val="24"/>
          <w:szCs w:val="24"/>
          <w:shd w:val="clear" w:color="auto" w:fill="FFFFFF"/>
        </w:rPr>
        <w:t>应及时通知学校有关管理人员（班主任），如因</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自身原因导致学校无法及时告知</w:t>
      </w:r>
      <w:r>
        <w:rPr>
          <w:rFonts w:hint="eastAsia" w:ascii="Arial" w:hAnsi="Arial" w:cs="Arial"/>
          <w:sz w:val="24"/>
          <w:szCs w:val="24"/>
          <w:shd w:val="clear" w:color="auto" w:fill="FFFFFF"/>
          <w:lang w:val="en-US" w:eastAsia="zh-CN"/>
        </w:rPr>
        <w:t>申请人参加学习</w:t>
      </w:r>
      <w:r>
        <w:rPr>
          <w:rFonts w:hint="eastAsia" w:ascii="Arial" w:hAnsi="Arial" w:cs="Arial"/>
          <w:sz w:val="24"/>
          <w:szCs w:val="24"/>
          <w:shd w:val="clear" w:color="auto" w:fill="FFFFFF"/>
        </w:rPr>
        <w:t>、报考、考试等造成损失学校将不负任何责任，建议</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在读期间不要变更</w:t>
      </w:r>
      <w:r>
        <w:rPr>
          <w:rFonts w:hint="eastAsia" w:ascii="Arial" w:hAnsi="Arial" w:cs="Arial"/>
          <w:sz w:val="24"/>
          <w:szCs w:val="24"/>
          <w:shd w:val="clear" w:color="auto" w:fill="FFFFFF"/>
          <w:lang w:val="en-US" w:eastAsia="zh-CN"/>
        </w:rPr>
        <w:t>联系方式</w:t>
      </w:r>
      <w:r>
        <w:rPr>
          <w:rFonts w:hint="eastAsia" w:ascii="Arial" w:hAnsi="Arial" w:cs="Arial"/>
          <w:sz w:val="24"/>
          <w:szCs w:val="24"/>
          <w:shd w:val="clear" w:color="auto" w:fill="FFFFFF"/>
        </w:rPr>
        <w:t>。</w:t>
      </w:r>
    </w:p>
    <w:p w14:paraId="2532C0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Arial" w:hAnsi="Arial" w:eastAsia="宋体" w:cs="Arial"/>
          <w:sz w:val="24"/>
          <w:szCs w:val="24"/>
          <w:shd w:val="clear" w:color="auto" w:fill="FFFFFF"/>
          <w:lang w:val="en-US" w:eastAsia="zh-CN"/>
        </w:rPr>
      </w:pPr>
      <w:r>
        <w:rPr>
          <w:rFonts w:hint="eastAsia" w:ascii="Arial" w:hAnsi="Arial" w:cs="Arial"/>
          <w:b/>
          <w:bCs/>
          <w:sz w:val="24"/>
          <w:szCs w:val="24"/>
          <w:shd w:val="clear" w:color="auto" w:fill="FFFFFF"/>
        </w:rPr>
        <w:t>第</w:t>
      </w:r>
      <w:r>
        <w:rPr>
          <w:rFonts w:hint="eastAsia" w:ascii="Arial" w:hAnsi="Arial" w:cs="Arial"/>
          <w:b/>
          <w:bCs/>
          <w:sz w:val="24"/>
          <w:szCs w:val="24"/>
          <w:shd w:val="clear" w:color="auto" w:fill="FFFFFF"/>
          <w:lang w:val="en-US" w:eastAsia="zh-CN"/>
        </w:rPr>
        <w:t>七</w:t>
      </w:r>
      <w:r>
        <w:rPr>
          <w:rFonts w:hint="eastAsia" w:ascii="Arial" w:hAnsi="Arial" w:cs="Arial"/>
          <w:b/>
          <w:bCs/>
          <w:sz w:val="24"/>
          <w:szCs w:val="24"/>
          <w:shd w:val="clear" w:color="auto" w:fill="FFFFFF"/>
        </w:rPr>
        <w:t>条关于政策：</w:t>
      </w:r>
      <w:r>
        <w:rPr>
          <w:rFonts w:hint="eastAsia" w:ascii="Arial" w:hAnsi="Arial" w:cs="Arial"/>
          <w:sz w:val="24"/>
          <w:szCs w:val="24"/>
          <w:shd w:val="clear" w:color="auto" w:fill="FFFFFF"/>
        </w:rPr>
        <w:t>如因国家政策等不可抗力因素发生变化，我校会及时下发通知，</w:t>
      </w:r>
      <w:r>
        <w:rPr>
          <w:rFonts w:hint="eastAsia" w:ascii="Arial" w:hAnsi="Arial" w:cs="Arial"/>
          <w:sz w:val="24"/>
          <w:szCs w:val="24"/>
          <w:shd w:val="clear" w:color="auto" w:fill="FFFFFF"/>
          <w:lang w:val="en-US" w:eastAsia="zh-CN"/>
        </w:rPr>
        <w:t>以国家政策为准，</w:t>
      </w:r>
      <w:r>
        <w:rPr>
          <w:rFonts w:hint="eastAsia" w:ascii="Arial" w:hAnsi="Arial" w:cs="Arial"/>
          <w:sz w:val="24"/>
          <w:szCs w:val="24"/>
          <w:shd w:val="clear" w:color="auto" w:fill="FFFFFF"/>
        </w:rPr>
        <w:t>办学单位不予任何补偿，报名时我校工作人员口头表达如与招生简章、报读须知、报读流程不一致时请及时联系</w:t>
      </w:r>
      <w:r>
        <w:rPr>
          <w:rFonts w:hint="eastAsia" w:ascii="Arial" w:hAnsi="Arial" w:cs="Arial"/>
          <w:sz w:val="24"/>
          <w:szCs w:val="24"/>
          <w:shd w:val="clear" w:color="auto" w:fill="FFFFFF"/>
          <w:lang w:val="en-US" w:eastAsia="zh-CN"/>
        </w:rPr>
        <w:t>监督电话</w:t>
      </w:r>
      <w:r>
        <w:rPr>
          <w:rFonts w:hint="eastAsia" w:ascii="宋体" w:hAnsi="宋体" w:eastAsia="宋体" w:cs="宋体"/>
          <w:sz w:val="24"/>
          <w:szCs w:val="24"/>
          <w:shd w:val="clear" w:color="auto" w:fill="FFFFFF"/>
          <w:lang w:val="en-US" w:eastAsia="zh-CN"/>
        </w:rPr>
        <w:t>：</w:t>
      </w:r>
      <w:r>
        <w:rPr>
          <w:rFonts w:hint="eastAsia" w:ascii="Arial" w:hAnsi="Arial" w:cs="Arial"/>
          <w:sz w:val="24"/>
          <w:szCs w:val="24"/>
          <w:shd w:val="clear" w:color="auto" w:fill="FFFFFF"/>
        </w:rPr>
        <w:t>13019187332</w:t>
      </w:r>
      <w:r>
        <w:rPr>
          <w:rFonts w:hint="eastAsia" w:ascii="Arial" w:hAnsi="Arial" w:cs="Arial"/>
          <w:sz w:val="24"/>
          <w:szCs w:val="24"/>
          <w:shd w:val="clear" w:color="auto" w:fill="FFFFFF"/>
          <w:lang w:val="en-US" w:eastAsia="zh-CN"/>
        </w:rPr>
        <w:t xml:space="preserve"> </w:t>
      </w:r>
    </w:p>
    <w:p w14:paraId="1AAE074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Arial" w:hAnsi="Arial" w:cs="Arial"/>
          <w:sz w:val="24"/>
          <w:szCs w:val="24"/>
          <w:shd w:val="clear" w:color="auto" w:fill="FFFFFF"/>
        </w:rPr>
      </w:pPr>
      <w:r>
        <w:rPr>
          <w:rFonts w:hint="eastAsia" w:ascii="Arial" w:hAnsi="Arial" w:cs="Arial"/>
          <w:b/>
          <w:bCs/>
          <w:sz w:val="24"/>
          <w:szCs w:val="24"/>
          <w:shd w:val="clear" w:color="auto" w:fill="FFFFFF"/>
        </w:rPr>
        <w:t>第</w:t>
      </w:r>
      <w:r>
        <w:rPr>
          <w:rFonts w:hint="eastAsia" w:ascii="Arial" w:hAnsi="Arial" w:cs="Arial"/>
          <w:b/>
          <w:bCs/>
          <w:sz w:val="24"/>
          <w:szCs w:val="24"/>
          <w:shd w:val="clear" w:color="auto" w:fill="FFFFFF"/>
          <w:lang w:val="en-US" w:eastAsia="zh-CN"/>
        </w:rPr>
        <w:t>八</w:t>
      </w:r>
      <w:r>
        <w:rPr>
          <w:rFonts w:hint="eastAsia" w:ascii="Arial" w:hAnsi="Arial" w:cs="Arial"/>
          <w:b/>
          <w:bCs/>
          <w:sz w:val="24"/>
          <w:szCs w:val="24"/>
          <w:shd w:val="clear" w:color="auto" w:fill="FFFFFF"/>
        </w:rPr>
        <w:t>条</w:t>
      </w:r>
      <w:r>
        <w:rPr>
          <w:rFonts w:hint="eastAsia" w:ascii="Arial" w:hAnsi="Arial" w:cs="Arial"/>
          <w:b/>
          <w:bCs/>
          <w:sz w:val="24"/>
          <w:szCs w:val="24"/>
          <w:shd w:val="clear" w:color="auto" w:fill="FFFFFF"/>
          <w:lang w:val="en-US" w:eastAsia="zh-CN"/>
        </w:rPr>
        <w:t>相关说明</w:t>
      </w:r>
      <w:r>
        <w:rPr>
          <w:rFonts w:hint="eastAsia" w:ascii="Arial" w:hAnsi="Arial" w:cs="Arial"/>
          <w:b/>
          <w:bCs/>
          <w:sz w:val="24"/>
          <w:szCs w:val="24"/>
          <w:shd w:val="clear" w:color="auto" w:fill="FFFFFF"/>
        </w:rPr>
        <w:t>：</w:t>
      </w:r>
      <w:r>
        <w:rPr>
          <w:rFonts w:hint="eastAsia" w:ascii="Arial" w:hAnsi="Arial" w:cs="Arial"/>
          <w:sz w:val="24"/>
          <w:szCs w:val="24"/>
          <w:shd w:val="clear" w:color="auto" w:fill="FFFFFF"/>
        </w:rPr>
        <w:t>本</w:t>
      </w:r>
      <w:r>
        <w:rPr>
          <w:rFonts w:hint="eastAsia" w:ascii="Arial" w:hAnsi="Arial" w:cs="Arial"/>
          <w:sz w:val="24"/>
          <w:szCs w:val="24"/>
          <w:shd w:val="clear" w:color="auto" w:fill="FFFFFF"/>
          <w:lang w:val="en-US" w:eastAsia="zh-CN"/>
        </w:rPr>
        <w:t>须知</w:t>
      </w:r>
      <w:r>
        <w:rPr>
          <w:rFonts w:hint="eastAsia" w:ascii="Arial" w:hAnsi="Arial" w:cs="Arial"/>
          <w:sz w:val="24"/>
          <w:szCs w:val="24"/>
          <w:shd w:val="clear" w:color="auto" w:fill="FFFFFF"/>
        </w:rPr>
        <w:t>自</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签名之日起视为已阅读</w:t>
      </w:r>
      <w:r>
        <w:rPr>
          <w:rFonts w:hint="eastAsia" w:ascii="Arial" w:hAnsi="Arial" w:cs="Arial"/>
          <w:sz w:val="24"/>
          <w:szCs w:val="24"/>
          <w:shd w:val="clear" w:color="auto" w:fill="FFFFFF"/>
          <w:lang w:val="en-US" w:eastAsia="zh-CN"/>
        </w:rPr>
        <w:t>知悉</w:t>
      </w:r>
      <w:r>
        <w:rPr>
          <w:rFonts w:hint="eastAsia" w:ascii="Arial" w:hAnsi="Arial" w:cs="Arial"/>
          <w:sz w:val="24"/>
          <w:szCs w:val="24"/>
          <w:shd w:val="clear" w:color="auto" w:fill="FFFFFF"/>
        </w:rPr>
        <w:t>并同意遵守上述规定，</w:t>
      </w:r>
      <w:r>
        <w:rPr>
          <w:rFonts w:hint="eastAsia" w:ascii="Arial" w:hAnsi="Arial" w:cs="Arial"/>
          <w:sz w:val="24"/>
          <w:szCs w:val="24"/>
          <w:shd w:val="clear" w:color="auto" w:fill="FFFFFF"/>
          <w:lang w:val="en-US" w:eastAsia="zh-CN"/>
        </w:rPr>
        <w:t>本人</w:t>
      </w:r>
      <w:r>
        <w:rPr>
          <w:rFonts w:hint="eastAsia" w:ascii="Arial" w:hAnsi="Arial" w:cs="Arial"/>
          <w:sz w:val="24"/>
          <w:szCs w:val="24"/>
          <w:shd w:val="clear" w:color="auto" w:fill="FFFFFF"/>
        </w:rPr>
        <w:t>承诺提交的所有资料均真实可靠，如伪造所提交的资料或违反上述各项规定，所造成的一切不良后果均由</w:t>
      </w:r>
      <w:r>
        <w:rPr>
          <w:rFonts w:hint="eastAsia" w:ascii="Arial" w:hAnsi="Arial" w:cs="Arial"/>
          <w:sz w:val="24"/>
          <w:szCs w:val="24"/>
          <w:shd w:val="clear" w:color="auto" w:fill="FFFFFF"/>
          <w:lang w:val="en-US" w:eastAsia="zh-CN"/>
        </w:rPr>
        <w:t>申请人</w:t>
      </w:r>
      <w:r>
        <w:rPr>
          <w:rFonts w:hint="eastAsia" w:ascii="Arial" w:hAnsi="Arial" w:cs="Arial"/>
          <w:sz w:val="24"/>
          <w:szCs w:val="24"/>
          <w:shd w:val="clear" w:color="auto" w:fill="FFFFFF"/>
        </w:rPr>
        <w:t>自己承担。</w:t>
      </w:r>
    </w:p>
    <w:p w14:paraId="7F7DC1F0">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cs="宋体"/>
          <w:b/>
          <w:bCs/>
          <w:color w:val="000000"/>
          <w:kern w:val="0"/>
          <w:sz w:val="28"/>
          <w:szCs w:val="28"/>
          <w:u w:val="single"/>
          <w:lang w:val="en-US" w:eastAsia="zh-CN"/>
        </w:rPr>
      </w:pPr>
      <w:r>
        <w:rPr>
          <w:rFonts w:hint="eastAsia" w:ascii="Arial" w:hAnsi="Arial" w:cs="Arial"/>
          <w:b/>
          <w:bCs/>
          <w:sz w:val="28"/>
          <w:szCs w:val="28"/>
          <w:u w:val="single"/>
          <w:shd w:val="clear" w:color="auto" w:fill="FFFFFF"/>
          <w:lang w:val="en-US" w:eastAsia="zh-CN"/>
        </w:rPr>
        <w:t>申请人承诺</w:t>
      </w:r>
      <w:r>
        <w:rPr>
          <w:rFonts w:hint="eastAsia" w:ascii="Arial" w:hAnsi="Arial" w:cs="Arial"/>
          <w:b/>
          <w:bCs/>
          <w:sz w:val="28"/>
          <w:szCs w:val="28"/>
          <w:u w:val="single"/>
          <w:shd w:val="clear" w:color="auto" w:fill="FFFFFF"/>
        </w:rPr>
        <w:t>：</w:t>
      </w:r>
      <w:r>
        <w:rPr>
          <w:rFonts w:hint="eastAsia" w:ascii="Arial" w:hAnsi="Arial" w:cs="Arial"/>
          <w:b/>
          <w:bCs/>
          <w:sz w:val="28"/>
          <w:szCs w:val="28"/>
          <w:u w:val="single"/>
          <w:shd w:val="clear" w:color="auto" w:fill="FFFFFF"/>
          <w:lang w:val="en-US" w:eastAsia="zh-CN"/>
        </w:rPr>
        <w:t>本人已详细阅读并知悉以上八条中所述内容</w:t>
      </w:r>
      <w:r>
        <w:rPr>
          <w:rFonts w:hint="eastAsia" w:ascii="宋体" w:hAnsi="宋体" w:cs="宋体"/>
          <w:b/>
          <w:bCs/>
          <w:color w:val="000000"/>
          <w:kern w:val="0"/>
          <w:sz w:val="28"/>
          <w:szCs w:val="28"/>
          <w:u w:val="single"/>
        </w:rPr>
        <w:t>。本人知晓</w:t>
      </w:r>
      <w:r>
        <w:rPr>
          <w:rFonts w:hint="eastAsia" w:ascii="宋体" w:hAnsi="宋体" w:cs="宋体"/>
          <w:b/>
          <w:bCs/>
          <w:color w:val="000000"/>
          <w:kern w:val="0"/>
          <w:sz w:val="28"/>
          <w:szCs w:val="28"/>
          <w:u w:val="single"/>
          <w:lang w:val="en-US" w:eastAsia="zh-CN"/>
        </w:rPr>
        <w:t>在课程考核阶段，须参加外国语、学科综合水平全国统一</w:t>
      </w:r>
      <w:r>
        <w:rPr>
          <w:rFonts w:hint="eastAsia" w:ascii="宋体" w:hAnsi="宋体" w:cs="宋体"/>
          <w:b/>
          <w:bCs/>
          <w:color w:val="000000"/>
          <w:kern w:val="0"/>
          <w:sz w:val="28"/>
          <w:szCs w:val="28"/>
          <w:u w:val="single"/>
        </w:rPr>
        <w:t>考试，</w:t>
      </w:r>
      <w:r>
        <w:rPr>
          <w:rFonts w:hint="eastAsia" w:ascii="宋体" w:hAnsi="宋体" w:cs="宋体"/>
          <w:b/>
          <w:bCs/>
          <w:color w:val="000000"/>
          <w:kern w:val="0"/>
          <w:sz w:val="28"/>
          <w:szCs w:val="28"/>
          <w:u w:val="single"/>
          <w:lang w:val="en-US" w:eastAsia="zh-CN"/>
        </w:rPr>
        <w:t>四</w:t>
      </w:r>
      <w:r>
        <w:rPr>
          <w:rFonts w:hint="eastAsia" w:ascii="宋体" w:hAnsi="宋体" w:cs="宋体"/>
          <w:b/>
          <w:bCs/>
          <w:color w:val="000000"/>
          <w:kern w:val="0"/>
          <w:sz w:val="28"/>
          <w:szCs w:val="28"/>
          <w:u w:val="single"/>
        </w:rPr>
        <w:t>年之内</w:t>
      </w:r>
      <w:r>
        <w:rPr>
          <w:rFonts w:hint="eastAsia" w:ascii="宋体" w:hAnsi="宋体" w:cs="宋体"/>
          <w:b/>
          <w:bCs/>
          <w:color w:val="000000"/>
          <w:kern w:val="0"/>
          <w:sz w:val="28"/>
          <w:szCs w:val="28"/>
          <w:u w:val="single"/>
          <w:lang w:val="en-US" w:eastAsia="zh-CN"/>
        </w:rPr>
        <w:t>未通过全部课程考试（含学校考核课程和</w:t>
      </w:r>
      <w:r>
        <w:rPr>
          <w:rFonts w:hint="eastAsia" w:ascii="宋体" w:hAnsi="宋体" w:cs="宋体"/>
          <w:b/>
          <w:bCs/>
          <w:color w:val="000000"/>
          <w:kern w:val="0"/>
          <w:sz w:val="28"/>
          <w:szCs w:val="28"/>
          <w:u w:val="single"/>
        </w:rPr>
        <w:t>全国</w:t>
      </w:r>
      <w:r>
        <w:rPr>
          <w:rFonts w:hint="eastAsia" w:ascii="宋体" w:hAnsi="宋体" w:cs="宋体"/>
          <w:b/>
          <w:bCs/>
          <w:color w:val="000000"/>
          <w:kern w:val="0"/>
          <w:sz w:val="28"/>
          <w:szCs w:val="28"/>
          <w:u w:val="single"/>
          <w:lang w:val="en-US" w:eastAsia="zh-CN"/>
        </w:rPr>
        <w:t>统一水平考试）</w:t>
      </w:r>
      <w:r>
        <w:rPr>
          <w:rFonts w:hint="eastAsia" w:ascii="宋体" w:hAnsi="宋体" w:cs="宋体"/>
          <w:b/>
          <w:bCs/>
          <w:color w:val="000000"/>
          <w:kern w:val="0"/>
          <w:sz w:val="28"/>
          <w:szCs w:val="28"/>
          <w:u w:val="single"/>
        </w:rPr>
        <w:t>，</w:t>
      </w:r>
      <w:r>
        <w:rPr>
          <w:rFonts w:hint="eastAsia" w:ascii="宋体" w:hAnsi="宋体" w:cs="宋体"/>
          <w:b/>
          <w:bCs/>
          <w:color w:val="000000"/>
          <w:kern w:val="0"/>
          <w:sz w:val="28"/>
          <w:szCs w:val="28"/>
          <w:u w:val="single"/>
          <w:lang w:val="en-US" w:eastAsia="zh-CN"/>
        </w:rPr>
        <w:t>本次申请无效，该阶段所缴纳学费不退；本人知晓在学位论文撰写与答辩阶段，逾期未完成论文撰写或未通过论文答辩，本次申请无效，该阶段所缴纳学费不退；本人知晓因申请人</w:t>
      </w:r>
      <w:r>
        <w:rPr>
          <w:rFonts w:hint="eastAsia" w:ascii="宋体" w:hAnsi="宋体" w:cs="宋体"/>
          <w:b/>
          <w:bCs/>
          <w:color w:val="000000"/>
          <w:kern w:val="0"/>
          <w:sz w:val="28"/>
          <w:szCs w:val="28"/>
          <w:u w:val="single"/>
        </w:rPr>
        <w:t>自身原因</w:t>
      </w:r>
      <w:r>
        <w:rPr>
          <w:rFonts w:hint="eastAsia" w:ascii="宋体" w:hAnsi="宋体" w:cs="宋体"/>
          <w:b/>
          <w:bCs/>
          <w:color w:val="000000"/>
          <w:kern w:val="0"/>
          <w:sz w:val="28"/>
          <w:szCs w:val="28"/>
          <w:u w:val="single"/>
          <w:lang w:val="en-US" w:eastAsia="zh-CN"/>
        </w:rPr>
        <w:t>中途终止课程考核或论文撰写与答辩阶段学习，可以</w:t>
      </w:r>
      <w:r>
        <w:rPr>
          <w:rFonts w:hint="eastAsia" w:ascii="宋体" w:hAnsi="宋体" w:cs="宋体"/>
          <w:b/>
          <w:bCs/>
          <w:color w:val="000000"/>
          <w:kern w:val="0"/>
          <w:sz w:val="28"/>
          <w:szCs w:val="28"/>
          <w:u w:val="single"/>
        </w:rPr>
        <w:t>申请退</w:t>
      </w:r>
      <w:r>
        <w:rPr>
          <w:rFonts w:hint="eastAsia" w:ascii="宋体" w:hAnsi="宋体" w:cs="宋体"/>
          <w:b/>
          <w:bCs/>
          <w:color w:val="000000"/>
          <w:kern w:val="0"/>
          <w:sz w:val="28"/>
          <w:szCs w:val="28"/>
          <w:u w:val="single"/>
          <w:lang w:val="en-US" w:eastAsia="zh-CN"/>
        </w:rPr>
        <w:t>学，但所缴纳费用不退！</w:t>
      </w:r>
      <w:bookmarkStart w:id="0" w:name="_GoBack"/>
      <w:bookmarkEnd w:id="0"/>
    </w:p>
    <w:p w14:paraId="76EAC8C0">
      <w:pPr>
        <w:ind w:firstLine="1400" w:firstLineChars="500"/>
        <w:rPr>
          <w:rFonts w:hint="eastAsia" w:ascii="Arial" w:hAnsi="Arial" w:cs="Arial"/>
          <w:sz w:val="28"/>
          <w:szCs w:val="28"/>
          <w:shd w:val="clear" w:color="auto" w:fill="FFFFFF"/>
          <w:lang w:val="en-US" w:eastAsia="zh-CN"/>
        </w:rPr>
      </w:pPr>
    </w:p>
    <w:p w14:paraId="5A1E83B1">
      <w:pPr>
        <w:ind w:firstLine="1400" w:firstLineChars="500"/>
        <w:rPr>
          <w:rFonts w:hint="default" w:eastAsia="宋体"/>
          <w:sz w:val="28"/>
          <w:szCs w:val="28"/>
          <w:lang w:val="en-US" w:eastAsia="zh-CN"/>
        </w:rPr>
      </w:pPr>
      <w:r>
        <w:rPr>
          <w:rFonts w:hint="eastAsia" w:ascii="Arial" w:hAnsi="Arial" w:cs="Arial"/>
          <w:sz w:val="28"/>
          <w:szCs w:val="28"/>
          <w:shd w:val="clear" w:color="auto" w:fill="FFFFFF"/>
          <w:lang w:val="en-US" w:eastAsia="zh-CN"/>
        </w:rPr>
        <w:t>申请人</w:t>
      </w:r>
      <w:r>
        <w:rPr>
          <w:rFonts w:hint="eastAsia" w:ascii="Arial" w:hAnsi="Arial" w:cs="Arial"/>
          <w:sz w:val="28"/>
          <w:szCs w:val="28"/>
          <w:shd w:val="clear" w:color="auto" w:fill="FFFFFF"/>
        </w:rPr>
        <w:t xml:space="preserve">（签名）：                  </w:t>
      </w:r>
      <w:r>
        <w:rPr>
          <w:rFonts w:hint="eastAsia" w:ascii="Arial" w:hAnsi="Arial" w:cs="Arial"/>
          <w:sz w:val="28"/>
          <w:szCs w:val="28"/>
          <w:shd w:val="clear" w:color="auto" w:fill="FFFFFF"/>
          <w:lang w:val="en-US" w:eastAsia="zh-CN"/>
        </w:rPr>
        <w:t xml:space="preserve">   </w:t>
      </w:r>
      <w:r>
        <w:rPr>
          <w:rFonts w:hint="eastAsia" w:ascii="Arial" w:hAnsi="Arial" w:cs="Arial"/>
          <w:sz w:val="28"/>
          <w:szCs w:val="28"/>
          <w:shd w:val="clear" w:color="auto" w:fill="FFFFFF"/>
        </w:rPr>
        <w:t xml:space="preserve">  年    月    日</w:t>
      </w:r>
    </w:p>
    <w:sectPr>
      <w:footerReference r:id="rId3" w:type="default"/>
      <w:pgSz w:w="11906" w:h="16838"/>
      <w:pgMar w:top="850" w:right="1060" w:bottom="567" w:left="106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80E18">
    <w:pPr>
      <w:pStyle w:val="2"/>
      <w:jc w:val="center"/>
      <w:rPr>
        <w:rFonts w:hint="default" w:eastAsia="宋体"/>
        <w:lang w:val="en-US" w:eastAsia="zh-CN"/>
      </w:rPr>
    </w:pPr>
    <w:r>
      <w:rPr>
        <w:rFonts w:hint="eastAsia"/>
        <w:lang w:val="en-US" w:eastAsia="zh-CN"/>
      </w:rPr>
      <w:t>（共2页，双面打印）</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wODM1MDZhZjZlMGY3MzNkNDljZTZkYzRjMDAyMTMifQ=="/>
  </w:docVars>
  <w:rsids>
    <w:rsidRoot w:val="2BB85108"/>
    <w:rsid w:val="00231B8E"/>
    <w:rsid w:val="002B6969"/>
    <w:rsid w:val="00335FDB"/>
    <w:rsid w:val="00403937"/>
    <w:rsid w:val="0049319B"/>
    <w:rsid w:val="00503226"/>
    <w:rsid w:val="00955203"/>
    <w:rsid w:val="00973847"/>
    <w:rsid w:val="00BD07B7"/>
    <w:rsid w:val="00C76965"/>
    <w:rsid w:val="00DE3171"/>
    <w:rsid w:val="036938CA"/>
    <w:rsid w:val="06431484"/>
    <w:rsid w:val="076D5176"/>
    <w:rsid w:val="0E982F52"/>
    <w:rsid w:val="11511800"/>
    <w:rsid w:val="138D07D5"/>
    <w:rsid w:val="149C27D4"/>
    <w:rsid w:val="167A250A"/>
    <w:rsid w:val="22D84035"/>
    <w:rsid w:val="24160A64"/>
    <w:rsid w:val="26492E52"/>
    <w:rsid w:val="281F622C"/>
    <w:rsid w:val="28BF1F76"/>
    <w:rsid w:val="2A3071E1"/>
    <w:rsid w:val="2AD1455E"/>
    <w:rsid w:val="2BB85108"/>
    <w:rsid w:val="2BBB3B6B"/>
    <w:rsid w:val="2C367234"/>
    <w:rsid w:val="30871F9D"/>
    <w:rsid w:val="3456647A"/>
    <w:rsid w:val="372A3B5C"/>
    <w:rsid w:val="4598703E"/>
    <w:rsid w:val="45F80277"/>
    <w:rsid w:val="483B0352"/>
    <w:rsid w:val="4C35627A"/>
    <w:rsid w:val="4D2313F1"/>
    <w:rsid w:val="4F787B30"/>
    <w:rsid w:val="511302BC"/>
    <w:rsid w:val="59297884"/>
    <w:rsid w:val="5EE47B70"/>
    <w:rsid w:val="6017575D"/>
    <w:rsid w:val="635273BB"/>
    <w:rsid w:val="668F2FDA"/>
    <w:rsid w:val="68192B3D"/>
    <w:rsid w:val="69640937"/>
    <w:rsid w:val="6C1E73A0"/>
    <w:rsid w:val="718C7857"/>
    <w:rsid w:val="7211500E"/>
    <w:rsid w:val="75541D2E"/>
    <w:rsid w:val="75C86C1A"/>
    <w:rsid w:val="7A5324EF"/>
    <w:rsid w:val="7F6C6A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rFonts w:asciiTheme="minorHAnsi" w:hAnsiTheme="minorHAnsi" w:cstheme="minorBidi"/>
      <w:kern w:val="2"/>
      <w:sz w:val="18"/>
      <w:szCs w:val="18"/>
    </w:rPr>
  </w:style>
  <w:style w:type="character" w:customStyle="1" w:styleId="7">
    <w:name w:val="页脚 Char"/>
    <w:basedOn w:val="5"/>
    <w:link w:val="2"/>
    <w:autoRedefine/>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1643</Words>
  <Characters>1674</Characters>
  <Lines>14</Lines>
  <Paragraphs>3</Paragraphs>
  <TotalTime>49</TotalTime>
  <ScaleCrop>false</ScaleCrop>
  <LinksUpToDate>false</LinksUpToDate>
  <CharactersWithSpaces>1760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2019-12-28T00:12:00Z</dcterms:created>
  <dc:creator>博方考研小郑老师</dc:creator>
  <cp:lastModifiedBy>潘老师</cp:lastModifiedBy>
  <cp:lastPrinted>2023-02-07T08:57:00Z</cp:lastPrinted>
  <dcterms:modified xsi:type="dcterms:W3CDTF">2026-04-14T03:59:50Z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CACD5E9FFABF4FF09C4DB938EC330598_13</vt:lpwstr>
  </property>
  <property fmtid="{D5CDD505-2E9C-101B-9397-08002B2CF9AE}" pid="4" name="KSOTemplateDocerSaveRecord">
    <vt:lpwstr>eyJoZGlkIjoiZDc2NThiZTQ5MmNlZmQ2NTE5MjgzN2I2ZmY0YzM0YzAiLCJ1c2VySWQiOiIxMDU2NjU2MTAxIn0=</vt:lpwstr>
  </property>
</Properties>
</file>